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54" w:rsidRDefault="00982B54" w:rsidP="00982B54">
      <w:pPr>
        <w:keepNext/>
        <w:spacing w:after="0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7 (wzór)</w:t>
      </w:r>
    </w:p>
    <w:p w:rsidR="00982B54" w:rsidRDefault="00982B54" w:rsidP="005D64B5">
      <w:pPr>
        <w:jc w:val="center"/>
        <w:rPr>
          <w:rFonts w:ascii="Times New Roman" w:hAnsi="Times New Roman"/>
        </w:rPr>
      </w:pPr>
    </w:p>
    <w:p w:rsidR="005D64B5" w:rsidRDefault="00330DFE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 nr ............../2019</w:t>
      </w:r>
      <w:r w:rsidR="005D64B5">
        <w:rPr>
          <w:rFonts w:ascii="Times New Roman" w:hAnsi="Times New Roman"/>
        </w:rPr>
        <w:t xml:space="preserve">  </w:t>
      </w:r>
    </w:p>
    <w:p w:rsidR="005D64B5" w:rsidRDefault="005D64B5" w:rsidP="005D64B5">
      <w:pPr>
        <w:jc w:val="center"/>
        <w:rPr>
          <w:rFonts w:ascii="Times New Roman" w:hAnsi="Times New Roman"/>
        </w:rPr>
      </w:pPr>
    </w:p>
    <w:p w:rsidR="005D64B5" w:rsidRDefault="005D64B5" w:rsidP="00982B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</w:t>
      </w:r>
      <w:r w:rsidR="00DD7586">
        <w:rPr>
          <w:rFonts w:ascii="Times New Roman" w:hAnsi="Times New Roman"/>
        </w:rPr>
        <w:t>…………</w:t>
      </w:r>
      <w:r w:rsidR="00D32ECC">
        <w:rPr>
          <w:rFonts w:ascii="Times New Roman" w:hAnsi="Times New Roman"/>
        </w:rPr>
        <w:t xml:space="preserve"> </w:t>
      </w:r>
      <w:r w:rsidR="002D38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 w Grójcu pomiędzy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Gminą Grójec  ul. Piłsudskiego 47, reprezentowaną przez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1.Burmistrza  - </w:t>
      </w:r>
      <w:r w:rsidR="00DD7586">
        <w:rPr>
          <w:rFonts w:ascii="Times New Roman" w:hAnsi="Times New Roman"/>
        </w:rPr>
        <w:t>Dariusza Gwiazdę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zwaną dalej Zamawiającym,</w:t>
      </w:r>
    </w:p>
    <w:p w:rsidR="005D64B5" w:rsidRDefault="005D64B5" w:rsidP="005D64B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  </w:t>
      </w:r>
      <w:r w:rsidR="00DD7586">
        <w:rPr>
          <w:rFonts w:ascii="Times New Roman" w:hAnsi="Times New Roman"/>
        </w:rPr>
        <w:t>…………………………………….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reprezentowanym przez  :</w:t>
      </w:r>
    </w:p>
    <w:p w:rsidR="00DD7586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D7586">
        <w:rPr>
          <w:rFonts w:ascii="Times New Roman" w:hAnsi="Times New Roman"/>
        </w:rPr>
        <w:t>. ……………………………………….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zwanym dalej  Wykonawcą, o następującej treści :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5D64B5" w:rsidRDefault="005D64B5" w:rsidP="00DD7586">
      <w:pPr>
        <w:pStyle w:val="Nagwek8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1.Zamawiający zleca a Wykonawca zobowiązuje się wykonać usługę p.n. </w:t>
      </w:r>
      <w:r>
        <w:rPr>
          <w:rFonts w:ascii="Times New Roman" w:hAnsi="Times New Roman"/>
          <w:color w:val="auto"/>
        </w:rPr>
        <w:t>„Konserwacja oświetlenia ulicznego na terenie Gminy Grójec</w:t>
      </w:r>
      <w:r w:rsidR="00330DFE">
        <w:rPr>
          <w:rFonts w:ascii="Times New Roman" w:hAnsi="Times New Roman"/>
          <w:color w:val="auto"/>
        </w:rPr>
        <w:t xml:space="preserve"> w 2020</w:t>
      </w:r>
      <w:r w:rsidR="006803E2">
        <w:rPr>
          <w:rFonts w:ascii="Times New Roman" w:hAnsi="Times New Roman"/>
          <w:color w:val="auto"/>
        </w:rPr>
        <w:t xml:space="preserve"> r.</w:t>
      </w:r>
      <w:r>
        <w:rPr>
          <w:rFonts w:ascii="Times New Roman" w:hAnsi="Times New Roman"/>
          <w:color w:val="auto"/>
        </w:rPr>
        <w:t>”</w:t>
      </w:r>
      <w:r>
        <w:rPr>
          <w:rFonts w:ascii="Times New Roman" w:hAnsi="Times New Roman"/>
          <w:b w:val="0"/>
          <w:bCs w:val="0"/>
          <w:noProof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określoną w specyfikacji istotnych warunków zamówienia. </w:t>
      </w:r>
    </w:p>
    <w:p w:rsidR="005D64B5" w:rsidRDefault="005D64B5" w:rsidP="00DD7586">
      <w:pPr>
        <w:tabs>
          <w:tab w:val="left" w:pos="-1530"/>
        </w:tabs>
        <w:suppressAutoHyphens/>
        <w:spacing w:after="0" w:line="240" w:lineRule="auto"/>
        <w:jc w:val="both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2. Konserwacja obejmuje 1</w:t>
      </w:r>
      <w:r w:rsidR="00E56FA4">
        <w:rPr>
          <w:rFonts w:ascii="Times New Roman" w:eastAsia="SimSun" w:hAnsi="Times New Roman"/>
          <w:bCs/>
        </w:rPr>
        <w:t>4</w:t>
      </w:r>
      <w:r w:rsidR="00DD7586">
        <w:rPr>
          <w:rFonts w:ascii="Times New Roman" w:eastAsia="SimSun" w:hAnsi="Times New Roman"/>
          <w:bCs/>
        </w:rPr>
        <w:t>4</w:t>
      </w:r>
      <w:r>
        <w:rPr>
          <w:rFonts w:ascii="Times New Roman" w:eastAsia="SimSun" w:hAnsi="Times New Roman"/>
          <w:bCs/>
        </w:rPr>
        <w:t xml:space="preserve"> obwodów oświetleniowych oraz </w:t>
      </w:r>
      <w:r w:rsidR="00DD7586">
        <w:rPr>
          <w:rFonts w:ascii="Times New Roman" w:eastAsia="SimSun" w:hAnsi="Times New Roman"/>
          <w:bCs/>
        </w:rPr>
        <w:t>3630</w:t>
      </w:r>
      <w:r>
        <w:rPr>
          <w:rFonts w:ascii="Times New Roman" w:eastAsia="SimSun" w:hAnsi="Times New Roman"/>
          <w:bCs/>
        </w:rPr>
        <w:t xml:space="preserve"> sztuk opraw oświetleniowych na terenie Gminy Grójec. 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5D64B5" w:rsidRDefault="005D64B5" w:rsidP="00DD75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bCs/>
        </w:rPr>
      </w:pPr>
      <w:r>
        <w:rPr>
          <w:rFonts w:ascii="Times New Roman" w:hAnsi="Times New Roman"/>
        </w:rPr>
        <w:t xml:space="preserve">Likwidacja zgłoszonych usterek lub przyczyn ich powstania nie może przekroczyć </w:t>
      </w:r>
      <w:r w:rsidR="00DD7586">
        <w:rPr>
          <w:rFonts w:ascii="Times New Roman" w:hAnsi="Times New Roman"/>
          <w:b/>
        </w:rPr>
        <w:t>…..</w:t>
      </w:r>
      <w:r>
        <w:rPr>
          <w:rFonts w:ascii="Times New Roman" w:hAnsi="Times New Roman"/>
          <w:b/>
        </w:rPr>
        <w:t xml:space="preserve"> godzin</w:t>
      </w:r>
      <w:r>
        <w:rPr>
          <w:rFonts w:ascii="Times New Roman" w:hAnsi="Times New Roman"/>
        </w:rPr>
        <w:t xml:space="preserve"> od chwili zgłoszenia. </w:t>
      </w:r>
    </w:p>
    <w:p w:rsidR="005D64B5" w:rsidRDefault="005D64B5" w:rsidP="00DD7586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Bieżące odbieranie reklamacji i zgłoszeń (oraz ich rejestracja) od Zamawiającego, Straży Miejskiej, Pogotowia Energetycznego i innych osób w formie telefonicznej pod nr </w:t>
      </w:r>
      <w:r w:rsidR="00DD7586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 xml:space="preserve"> i poczty elektronicznej na adres </w:t>
      </w:r>
      <w:r w:rsidR="00DD7586">
        <w:rPr>
          <w:rFonts w:ascii="Times New Roman" w:hAnsi="Times New Roman"/>
        </w:rPr>
        <w:t>……………………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1.Termin rozpoczęcia realizacji przedmiotu umowy ustala się na          </w:t>
      </w:r>
      <w:r w:rsidR="00DD7586">
        <w:rPr>
          <w:rFonts w:ascii="Times New Roman" w:hAnsi="Times New Roman"/>
          <w:b/>
        </w:rPr>
        <w:t>……………...</w:t>
      </w:r>
    </w:p>
    <w:p w:rsidR="005D64B5" w:rsidRDefault="005D64B5" w:rsidP="005D64B5">
      <w:pPr>
        <w:tabs>
          <w:tab w:val="left" w:pos="4962"/>
        </w:tabs>
        <w:rPr>
          <w:rFonts w:ascii="Times New Roman" w:hAnsi="Times New Roman"/>
        </w:rPr>
      </w:pPr>
      <w:r>
        <w:rPr>
          <w:rFonts w:ascii="Times New Roman" w:hAnsi="Times New Roman"/>
        </w:rPr>
        <w:t>2.Termin zakończenia r</w:t>
      </w:r>
      <w:r w:rsidR="002D3883">
        <w:rPr>
          <w:rFonts w:ascii="Times New Roman" w:hAnsi="Times New Roman"/>
        </w:rPr>
        <w:t>ealizacji umowy ustala się na</w:t>
      </w:r>
      <w:r w:rsidR="002D3883">
        <w:rPr>
          <w:rFonts w:ascii="Times New Roman" w:hAnsi="Times New Roman"/>
        </w:rPr>
        <w:tab/>
      </w:r>
      <w:r w:rsidR="002D3883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31.12.</w:t>
      </w:r>
      <w:r w:rsidR="00330DFE">
        <w:rPr>
          <w:rFonts w:ascii="Times New Roman" w:hAnsi="Times New Roman"/>
          <w:b/>
          <w:bCs/>
        </w:rPr>
        <w:t>2020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</w:rPr>
        <w:t>.</w:t>
      </w:r>
    </w:p>
    <w:p w:rsidR="005D64B5" w:rsidRPr="000F1957" w:rsidRDefault="005D64B5" w:rsidP="00BA6D42">
      <w:pPr>
        <w:jc w:val="both"/>
        <w:rPr>
          <w:rFonts w:ascii="Times New Roman" w:hAnsi="Times New Roman"/>
        </w:rPr>
      </w:pPr>
      <w:r w:rsidRPr="000F1957">
        <w:rPr>
          <w:rFonts w:ascii="Times New Roman" w:hAnsi="Times New Roman"/>
        </w:rPr>
        <w:t>Zamawiający przewiduje możliwość wydłużenia czasu trwania Umowy zgodnie z Art. 14</w:t>
      </w:r>
      <w:r w:rsidR="00BB37D9" w:rsidRPr="000F1957">
        <w:rPr>
          <w:rFonts w:ascii="Times New Roman" w:hAnsi="Times New Roman"/>
        </w:rPr>
        <w:t>4ust.1pkt1</w:t>
      </w:r>
      <w:r w:rsidR="00BA6D42" w:rsidRPr="000F1957">
        <w:rPr>
          <w:rFonts w:ascii="Times New Roman" w:hAnsi="Times New Roman"/>
        </w:rPr>
        <w:t xml:space="preserve"> Ustawy z </w:t>
      </w:r>
      <w:r w:rsidRPr="000F1957">
        <w:rPr>
          <w:rFonts w:ascii="Times New Roman" w:hAnsi="Times New Roman"/>
        </w:rPr>
        <w:t xml:space="preserve">dnia 29.01.2004 r. </w:t>
      </w:r>
      <w:proofErr w:type="spellStart"/>
      <w:r w:rsidRPr="000F1957">
        <w:rPr>
          <w:rFonts w:ascii="Times New Roman" w:hAnsi="Times New Roman"/>
        </w:rPr>
        <w:t>Pzp</w:t>
      </w:r>
      <w:proofErr w:type="spellEnd"/>
      <w:r w:rsidRPr="000F1957">
        <w:rPr>
          <w:rFonts w:ascii="Times New Roman" w:hAnsi="Times New Roman"/>
        </w:rPr>
        <w:t xml:space="preserve"> (Tekst jednolity – Dz.U. </w:t>
      </w:r>
      <w:r w:rsidR="00BB37D9" w:rsidRPr="000F1957">
        <w:rPr>
          <w:rFonts w:ascii="Times New Roman" w:hAnsi="Times New Roman"/>
        </w:rPr>
        <w:t>2016</w:t>
      </w:r>
      <w:r w:rsidRPr="000F1957">
        <w:rPr>
          <w:rFonts w:ascii="Times New Roman" w:hAnsi="Times New Roman"/>
        </w:rPr>
        <w:t xml:space="preserve"> poz. </w:t>
      </w:r>
      <w:r w:rsidR="00BB37D9" w:rsidRPr="000F1957">
        <w:rPr>
          <w:rFonts w:ascii="Times New Roman" w:hAnsi="Times New Roman"/>
        </w:rPr>
        <w:t>1020</w:t>
      </w:r>
      <w:r w:rsidRPr="000F1957">
        <w:rPr>
          <w:rFonts w:ascii="Times New Roman" w:hAnsi="Times New Roman"/>
        </w:rPr>
        <w:t>.), na dalszy czas oznaczony.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Strony dokonały następującego podziału obowiązków :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Obowiązki Zamawiającego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1. Zapoznanie Wykonawcy z zasięgiem funkcjonowania oświetlenia podlegającego konserwacji.</w:t>
      </w:r>
    </w:p>
    <w:p w:rsidR="005D64B5" w:rsidRDefault="005D64B5" w:rsidP="005D64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Obowiązki Wykonawcy:</w:t>
      </w:r>
    </w:p>
    <w:p w:rsidR="005D64B5" w:rsidRDefault="005D64B5" w:rsidP="005D64B5">
      <w:pPr>
        <w:tabs>
          <w:tab w:val="left" w:pos="0"/>
          <w:tab w:val="righ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Zakres prac należących do konserwacji oświetlenia:</w:t>
      </w:r>
    </w:p>
    <w:p w:rsidR="00DD7586" w:rsidRPr="007B3BF8" w:rsidRDefault="005D64B5" w:rsidP="00DD7586">
      <w:pPr>
        <w:tabs>
          <w:tab w:val="left" w:pos="0"/>
          <w:tab w:val="righ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right" w:pos="54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 xml:space="preserve">   Zapewnienie świecenia wszystkich źródeł światła w ustalonych godzinach tj. regulacja sterowników oświetlenia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lastRenderedPageBreak/>
        <w:t>Utrzymanie we właściwym stanie opraw oświetleniowych, aby zabrudzenie lub częściowe uszkodzenia nie zmniejszały ich sprawności. (w tym mycie i uzupełnienie brakujących kloszy opraw oświetleniowych) oraz usuwanie w czasie zimy ewentualnych sopli.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Utrzymanie we właściwym stanie technicznym linii i instalacji oświetleniowej zapewniających prawidłową pracę urządzeń oświetleniowych bez zagrożenia bezpieczeństwa osób postronnych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 xml:space="preserve">Wymiana uszkodzonych elementów linii oświetlenia ulicznego znajdujących się pomiędzy licznikiem (stacją sterującą – </w:t>
      </w:r>
      <w:proofErr w:type="spellStart"/>
      <w:r w:rsidRPr="007B3BF8">
        <w:rPr>
          <w:rFonts w:ascii="Times New Roman" w:hAnsi="Times New Roman"/>
        </w:rPr>
        <w:t>trafo</w:t>
      </w:r>
      <w:proofErr w:type="spellEnd"/>
      <w:r w:rsidRPr="007B3BF8">
        <w:rPr>
          <w:rFonts w:ascii="Times New Roman" w:hAnsi="Times New Roman"/>
        </w:rPr>
        <w:t>) a źródłem światła; między innymi uszkodzonych lub brakujących opraw, lamp - żarówek, kompletnych gniazd, bezpieczników, styczników, wyłączników, przełączników zmierzchowych, przełączników czasowych, zegarów, drzwiczek, tabliczek bezpiecznikowych, uzupełnień obejm i innych elementów słupów i osprzętu na sieci kablowej i napowietrznej oświetlenia, służących technicznej sprawności i eksploatacyjnej niezawodności. W tym także sterowników astronomicznych, dławików, ograniczników przepięciowych, przewodów i kabli zasilających itp.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 xml:space="preserve">Konserwacja i bieżące naprawy szaf i skrzynek oświetlenia ulicznego wraz z wymianą poszczególnych elementów w szafach i skrzynkach. 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Wycinka gałęzi drzew i krzewów w rejonie punktów oświetleniowych wykonywana w miarę potrzeb na wydzielonych obwodach oświetleniowych.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Wykonywanie oględzin i przeglądów technicznych linii oświetleniowych i urządzeń strefowych nie rzadziej niż raz na kwartał oraz zawiadomienie Zamawiającego o dokonanych naprawac</w:t>
      </w:r>
      <w:r>
        <w:rPr>
          <w:rFonts w:ascii="Times New Roman" w:hAnsi="Times New Roman"/>
        </w:rPr>
        <w:t>h i 100% sprawności oświetlenia, w tym co najmniej jednego przeglądu z udziałem Inspektora nadzoru robót elektrycznych.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Prawidłowe i czytelne oznakowanie obwodów oświetlenia w szafach sterowniczych dla umożliwienia ich włączenia i wyłączenia w koniecznych przypadkach.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Bieżące odbieranie reklamacji i zgłoszeń (oraz ich rejestracja) od Zamawiającego, Straży Miejskiej, Pogotowia Energetycznego i innych osób w formie telefonicznej pod nr ………………………… i poczty elektronicznej na adres …………………………..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 xml:space="preserve">Likwidacja zgłoszonych usterek lub przyczyn ich powstania w terminie </w:t>
      </w:r>
      <w:r w:rsidRPr="007B3BF8">
        <w:rPr>
          <w:rFonts w:ascii="Times New Roman" w:hAnsi="Times New Roman"/>
          <w:b/>
        </w:rPr>
        <w:t>do 24 godzin</w:t>
      </w:r>
      <w:r w:rsidRPr="007B3BF8">
        <w:rPr>
          <w:rFonts w:ascii="Times New Roman" w:hAnsi="Times New Roman"/>
        </w:rPr>
        <w:t xml:space="preserve"> od chwili zgłoszenia wraz z przekazaniem informacji o sposobie i czasie ich likwidacji za pomocą poczty elektronicznej na adres Zamawiającego (k.kaczanowska@grojecmiasto.pl)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Zgłaszanie awarii kabli i przewodów będących w naprawie i powodujących czasowe zaciemnienie dróg.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Niezwłoczne usunięcie (do czasu następnego, planowego w układzie pracy bezawaryjnej, zapalania się oświetlenia) awarii punktów świetlnych znajdujących się w miejscach ważnych dla ruchu komunikacyjnego, w tym zawsze w obrębie skrzyżowań i przejść dla pieszych.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 xml:space="preserve">Pomiar rezystancji uziemień, oporności izolacji </w:t>
      </w:r>
      <w:proofErr w:type="spellStart"/>
      <w:r w:rsidRPr="007B3BF8">
        <w:rPr>
          <w:rFonts w:ascii="Times New Roman" w:hAnsi="Times New Roman"/>
        </w:rPr>
        <w:t>oprzewodowania</w:t>
      </w:r>
      <w:proofErr w:type="spellEnd"/>
      <w:r w:rsidRPr="007B3BF8">
        <w:rPr>
          <w:rFonts w:ascii="Times New Roman" w:hAnsi="Times New Roman"/>
        </w:rPr>
        <w:t xml:space="preserve"> oraz sprawdzenie skuteczno</w:t>
      </w:r>
      <w:r>
        <w:rPr>
          <w:rFonts w:ascii="Times New Roman" w:hAnsi="Times New Roman"/>
        </w:rPr>
        <w:t>ści ochrony przeciwporażeniowej i przekazanie kompletu dokumentów w formie papierowej i elektronicznej Zamawiającemu.</w:t>
      </w:r>
      <w:r w:rsidRPr="007B3BF8">
        <w:rPr>
          <w:rFonts w:ascii="Times New Roman" w:hAnsi="Times New Roman"/>
        </w:rPr>
        <w:t xml:space="preserve"> Pomiary te muszą być wykonane </w:t>
      </w:r>
      <w:r>
        <w:rPr>
          <w:rFonts w:ascii="Times New Roman" w:hAnsi="Times New Roman"/>
        </w:rPr>
        <w:t>we wskazanych przez Zamawiającego miejscach (po usunięciu awarii lub po przeprowadzonym remoncie)</w:t>
      </w:r>
      <w:r w:rsidRPr="007B3BF8">
        <w:rPr>
          <w:rFonts w:ascii="Times New Roman" w:hAnsi="Times New Roman"/>
        </w:rPr>
        <w:t>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Przekazywanie zużytych źródeł światła podmiotowi posiadającemu stosowne zezwolenie do prowadzenia takiej działalności.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Wykonywanie pozostałych nieopisanych robót towarzyszących i innych występujących podczas konserwacji oraz utrzymywania prawidłowego funkcjonowania oświetlenia ulicznego.</w:t>
      </w:r>
    </w:p>
    <w:p w:rsidR="00DD7586" w:rsidRPr="007B3BF8" w:rsidRDefault="00DD7586" w:rsidP="00DD7586">
      <w:pPr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Prowadzenie na bieżąco książki raportów robót konserwacyjnych, w której należy wpisywać zgłaszane usterki z podaniem czasu przyjęcia, miejsca usterki, sposobu i czasu jej usunięcia. Książkę raportów Wykonawca jest zobowiązany przekazywać Zamawiającemu na każde żądanie.</w:t>
      </w:r>
    </w:p>
    <w:p w:rsidR="005D64B5" w:rsidRPr="00DD7586" w:rsidRDefault="00DD7586" w:rsidP="00DD7586">
      <w:pPr>
        <w:numPr>
          <w:ilvl w:val="0"/>
          <w:numId w:val="30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 xml:space="preserve">Na zlecenie Zamawiającego wykonawca zobowiązuje się w ramach niniejszej umowy dokonać wymiany wskazanych czynnych elementów oświetlenia tj. opraw, wysięgników itp. Koszty zakupionych elementów ponosi Zamawiający. Określa się, że wymianie będzie podlegać w roku do </w:t>
      </w:r>
      <w:r>
        <w:rPr>
          <w:rFonts w:ascii="Times New Roman" w:hAnsi="Times New Roman"/>
        </w:rPr>
        <w:t>60</w:t>
      </w:r>
      <w:r w:rsidRPr="007B3BF8">
        <w:rPr>
          <w:rFonts w:ascii="Times New Roman" w:hAnsi="Times New Roman"/>
        </w:rPr>
        <w:t xml:space="preserve"> opraw oświetleniow</w:t>
      </w:r>
      <w:r w:rsidR="00BA6D42">
        <w:rPr>
          <w:rFonts w:ascii="Times New Roman" w:hAnsi="Times New Roman"/>
        </w:rPr>
        <w:t>ych z </w:t>
      </w:r>
      <w:r w:rsidRPr="007B3BF8">
        <w:rPr>
          <w:rFonts w:ascii="Times New Roman" w:hAnsi="Times New Roman"/>
        </w:rPr>
        <w:t>niezbędnym osprzętem .</w:t>
      </w:r>
    </w:p>
    <w:p w:rsidR="00DD7586" w:rsidRPr="007B3BF8" w:rsidRDefault="00DD7586" w:rsidP="00DD7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Pr="007B3BF8">
        <w:rPr>
          <w:rFonts w:ascii="Times New Roman" w:hAnsi="Times New Roman"/>
        </w:rPr>
        <w:t>. Zakres prac związanych z zakupem i montażem elementów oświetlenia:</w:t>
      </w:r>
    </w:p>
    <w:p w:rsidR="000C0262" w:rsidRPr="007B3BF8" w:rsidRDefault="000C0262" w:rsidP="000C0262">
      <w:pPr>
        <w:numPr>
          <w:ilvl w:val="0"/>
          <w:numId w:val="27"/>
        </w:numPr>
        <w:tabs>
          <w:tab w:val="left" w:pos="360"/>
        </w:tabs>
        <w:ind w:left="284" w:hanging="284"/>
        <w:jc w:val="both"/>
        <w:rPr>
          <w:rFonts w:ascii="Times New Roman" w:hAnsi="Times New Roman"/>
        </w:rPr>
      </w:pPr>
      <w:r w:rsidRPr="007B3BF8">
        <w:rPr>
          <w:rFonts w:ascii="Times New Roman" w:hAnsi="Times New Roman"/>
        </w:rPr>
        <w:t>Zakup opraw ulicznych KP-</w:t>
      </w:r>
      <w:r>
        <w:rPr>
          <w:rFonts w:ascii="Times New Roman" w:hAnsi="Times New Roman"/>
        </w:rPr>
        <w:t>City</w:t>
      </w:r>
      <w:r w:rsidRPr="007B3B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 </w:t>
      </w:r>
      <w:r w:rsidRPr="007B3BF8">
        <w:rPr>
          <w:rFonts w:ascii="Times New Roman" w:hAnsi="Times New Roman"/>
        </w:rPr>
        <w:t xml:space="preserve">o mocy </w:t>
      </w:r>
      <w:r>
        <w:rPr>
          <w:rFonts w:ascii="Times New Roman" w:hAnsi="Times New Roman"/>
        </w:rPr>
        <w:t>60</w:t>
      </w:r>
      <w:r w:rsidRPr="007B3BF8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lub równoważnych</w:t>
      </w:r>
      <w:r w:rsidRPr="007B3BF8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12</w:t>
      </w:r>
      <w:r w:rsidRPr="007B3BF8">
        <w:rPr>
          <w:rFonts w:ascii="Times New Roman" w:hAnsi="Times New Roman"/>
        </w:rPr>
        <w:t xml:space="preserve"> szt. </w:t>
      </w:r>
      <w:r>
        <w:rPr>
          <w:rFonts w:ascii="Times New Roman" w:hAnsi="Times New Roman"/>
        </w:rPr>
        <w:t xml:space="preserve">wraz </w:t>
      </w:r>
      <w:r w:rsidRPr="007B3BF8">
        <w:rPr>
          <w:rFonts w:ascii="Times New Roman" w:hAnsi="Times New Roman"/>
        </w:rPr>
        <w:t>z wymianą</w:t>
      </w:r>
      <w:r>
        <w:rPr>
          <w:rFonts w:ascii="Times New Roman" w:hAnsi="Times New Roman"/>
        </w:rPr>
        <w:t xml:space="preserve"> we wskazanych przez Zamawiającego miejscach na terenie Gminy Grójec</w:t>
      </w:r>
      <w:r w:rsidRPr="007B3BF8">
        <w:rPr>
          <w:rFonts w:ascii="Times New Roman" w:hAnsi="Times New Roman"/>
        </w:rPr>
        <w:t>.</w:t>
      </w:r>
    </w:p>
    <w:p w:rsidR="000C0262" w:rsidRPr="007B3BF8" w:rsidRDefault="000C0262" w:rsidP="000C0262">
      <w:pPr>
        <w:numPr>
          <w:ilvl w:val="0"/>
          <w:numId w:val="27"/>
        </w:numPr>
        <w:tabs>
          <w:tab w:val="left" w:pos="360"/>
        </w:tabs>
        <w:ind w:left="284" w:hanging="284"/>
        <w:jc w:val="both"/>
        <w:rPr>
          <w:rFonts w:ascii="Times New Roman" w:hAnsi="Times New Roman"/>
        </w:rPr>
      </w:pPr>
      <w:r w:rsidRPr="00883C2E">
        <w:rPr>
          <w:rFonts w:ascii="Times New Roman" w:hAnsi="Times New Roman"/>
        </w:rPr>
        <w:t xml:space="preserve">Zakup opraw ulicznych KP-City B o mocy 80W </w:t>
      </w:r>
      <w:r>
        <w:rPr>
          <w:rFonts w:ascii="Times New Roman" w:hAnsi="Times New Roman"/>
        </w:rPr>
        <w:t>lub równoważnych</w:t>
      </w:r>
      <w:r w:rsidRPr="00883C2E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</w:t>
      </w:r>
      <w:r w:rsidRPr="00883C2E">
        <w:rPr>
          <w:rFonts w:ascii="Times New Roman" w:hAnsi="Times New Roman"/>
        </w:rPr>
        <w:t xml:space="preserve"> szt. </w:t>
      </w:r>
      <w:r>
        <w:rPr>
          <w:rFonts w:ascii="Times New Roman" w:hAnsi="Times New Roman"/>
        </w:rPr>
        <w:t xml:space="preserve">wraz </w:t>
      </w:r>
      <w:r w:rsidRPr="007B3BF8">
        <w:rPr>
          <w:rFonts w:ascii="Times New Roman" w:hAnsi="Times New Roman"/>
        </w:rPr>
        <w:t>z wymianą</w:t>
      </w:r>
      <w:r>
        <w:rPr>
          <w:rFonts w:ascii="Times New Roman" w:hAnsi="Times New Roman"/>
        </w:rPr>
        <w:t xml:space="preserve"> we wskazanych przez Zamawiającego miejscach na terenie na terenie Gminy Grójec</w:t>
      </w:r>
      <w:r w:rsidRPr="007B3BF8">
        <w:rPr>
          <w:rFonts w:ascii="Times New Roman" w:hAnsi="Times New Roman"/>
        </w:rPr>
        <w:t>.</w:t>
      </w:r>
    </w:p>
    <w:p w:rsidR="000C0262" w:rsidRDefault="000C0262" w:rsidP="000C0262">
      <w:pPr>
        <w:numPr>
          <w:ilvl w:val="0"/>
          <w:numId w:val="27"/>
        </w:numPr>
        <w:tabs>
          <w:tab w:val="left" w:pos="36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883C2E">
        <w:rPr>
          <w:rFonts w:ascii="Times New Roman" w:hAnsi="Times New Roman"/>
        </w:rPr>
        <w:t>ymian</w:t>
      </w:r>
      <w:r>
        <w:rPr>
          <w:rFonts w:ascii="Times New Roman" w:hAnsi="Times New Roman"/>
        </w:rPr>
        <w:t>a lub montaż</w:t>
      </w:r>
      <w:r w:rsidRPr="00883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opraw ulicznych z demontażu- 25</w:t>
      </w:r>
      <w:r w:rsidRPr="00883C2E">
        <w:rPr>
          <w:rFonts w:ascii="Times New Roman" w:hAnsi="Times New Roman"/>
        </w:rPr>
        <w:t xml:space="preserve"> szt. </w:t>
      </w:r>
      <w:r>
        <w:rPr>
          <w:rFonts w:ascii="Times New Roman" w:hAnsi="Times New Roman"/>
        </w:rPr>
        <w:t>dostarczonych przez Zamawiającego w</w:t>
      </w:r>
      <w:r w:rsidRPr="00883C2E">
        <w:rPr>
          <w:rFonts w:ascii="Times New Roman" w:hAnsi="Times New Roman"/>
        </w:rPr>
        <w:t xml:space="preserve"> miejscach wskazanych przez Zamawiającego na terenie Gminy Grójec </w:t>
      </w:r>
    </w:p>
    <w:p w:rsidR="000C0262" w:rsidRPr="00665EFA" w:rsidRDefault="000C0262" w:rsidP="000C0262">
      <w:pPr>
        <w:numPr>
          <w:ilvl w:val="0"/>
          <w:numId w:val="27"/>
        </w:numPr>
        <w:tabs>
          <w:tab w:val="left" w:pos="360"/>
        </w:tabs>
        <w:ind w:left="284" w:hanging="284"/>
        <w:jc w:val="both"/>
        <w:rPr>
          <w:rFonts w:ascii="Times New Roman" w:hAnsi="Times New Roman"/>
        </w:rPr>
      </w:pPr>
      <w:r w:rsidRPr="00883C2E">
        <w:rPr>
          <w:rFonts w:ascii="Times New Roman" w:hAnsi="Times New Roman"/>
        </w:rPr>
        <w:t xml:space="preserve">Zakup </w:t>
      </w:r>
      <w:r>
        <w:rPr>
          <w:rFonts w:ascii="Times New Roman" w:hAnsi="Times New Roman"/>
        </w:rPr>
        <w:t xml:space="preserve">wraz z montażem/wymianą wysięgników wraz z głowicami na słup typu ŻN- 25szt. oraz </w:t>
      </w:r>
      <w:r w:rsidRPr="00883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wysięgników wraz z głowicami na słup typu E- 15szt. łącznie z </w:t>
      </w:r>
      <w:proofErr w:type="spellStart"/>
      <w:r>
        <w:rPr>
          <w:rFonts w:ascii="Times New Roman" w:hAnsi="Times New Roman"/>
        </w:rPr>
        <w:t>oprzewodowaniem</w:t>
      </w:r>
      <w:proofErr w:type="spellEnd"/>
      <w:r>
        <w:rPr>
          <w:rFonts w:ascii="Times New Roman" w:hAnsi="Times New Roman"/>
        </w:rPr>
        <w:t xml:space="preserve"> YDY3x2,5 i zabezpieczeniem </w:t>
      </w:r>
      <w:r w:rsidRPr="00665EFA">
        <w:rPr>
          <w:rFonts w:ascii="Times New Roman" w:hAnsi="Times New Roman"/>
        </w:rPr>
        <w:t>we wskazanych przez Zamawiającego miejscach na terenie na terenie Gmin</w:t>
      </w:r>
      <w:r>
        <w:rPr>
          <w:rFonts w:ascii="Times New Roman" w:hAnsi="Times New Roman"/>
        </w:rPr>
        <w:t xml:space="preserve">y Grójec. Wysięgniki typu „żuraw”, ocynkowane, wysokość 1,0m, wysięg 2,0m. </w:t>
      </w:r>
    </w:p>
    <w:p w:rsidR="000C0262" w:rsidRDefault="000C0262" w:rsidP="002C6428">
      <w:pPr>
        <w:tabs>
          <w:tab w:val="left" w:pos="360"/>
        </w:tabs>
        <w:spacing w:line="240" w:lineRule="auto"/>
        <w:ind w:left="284" w:hanging="284"/>
        <w:jc w:val="both"/>
        <w:rPr>
          <w:rFonts w:ascii="Times New Roman" w:hAnsi="Times New Roman"/>
        </w:rPr>
      </w:pPr>
    </w:p>
    <w:p w:rsidR="005D64B5" w:rsidRDefault="002C6428" w:rsidP="002C6428">
      <w:pPr>
        <w:tabs>
          <w:tab w:val="left" w:pos="360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D64B5">
        <w:rPr>
          <w:rFonts w:ascii="Times New Roman" w:hAnsi="Times New Roman"/>
        </w:rPr>
        <w:t>§ 5</w:t>
      </w:r>
    </w:p>
    <w:p w:rsidR="005D64B5" w:rsidRDefault="005D64B5" w:rsidP="005D64B5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iCs w:val="0"/>
          <w:sz w:val="20"/>
          <w:szCs w:val="20"/>
          <w:lang w:eastAsia="pl-PL"/>
        </w:rPr>
      </w:pPr>
      <w:r>
        <w:rPr>
          <w:i w:val="0"/>
          <w:iCs w:val="0"/>
          <w:sz w:val="20"/>
          <w:szCs w:val="20"/>
          <w:lang w:eastAsia="pl-PL"/>
        </w:rPr>
        <w:t xml:space="preserve">Wykonawca oświadcza, że zapoznał się ze stanem urządzeń oświetleniowych i nie zgłasza z tego tytułu żadnych uwag. </w:t>
      </w:r>
    </w:p>
    <w:p w:rsidR="005D64B5" w:rsidRDefault="005D64B5" w:rsidP="005D64B5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Strony ustalają, że typ urz</w:t>
      </w:r>
      <w:bookmarkStart w:id="0" w:name="_GoBack"/>
      <w:bookmarkEnd w:id="0"/>
      <w:r>
        <w:rPr>
          <w:i w:val="0"/>
          <w:sz w:val="20"/>
          <w:szCs w:val="20"/>
        </w:rPr>
        <w:t>ądzeń oświetleniowych, w tym opraw, a także ich liczba mogą ulec zmianie na skutek prowadzonych przez Zamawiającego bądź innych Inwestorów inwestycji, remontów, modernizacji lub likwidacji. Zmiany te wymagają potwierdzenia w formie pisemnej w postaci aneksu do niniejszej Umowy.</w:t>
      </w:r>
    </w:p>
    <w:p w:rsidR="005D64B5" w:rsidRDefault="005D64B5" w:rsidP="005D64B5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Strony ustalają, że typ urządzeń oświetleniowych, a także ich liczba, może ulec zmianie. </w:t>
      </w: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D64B5" w:rsidRDefault="005D64B5" w:rsidP="005D64B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5D64B5" w:rsidRDefault="005D64B5" w:rsidP="005D64B5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realizacji powierzonych mu prac przy pomocy wykwalifikowanego, posiadającego wymagane doświadczenie i uprawnienia personelu. Minimalny zakres wymagań w tym zakresie określony został w SIWZ.</w:t>
      </w:r>
    </w:p>
    <w:p w:rsidR="005D64B5" w:rsidRDefault="005D64B5" w:rsidP="005D64B5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ponosi pełną odpowiedzialność za działania i zaniechania osób, którym powierza wykonywanie ciążących na nim zobowiązań bądź którymi posługuje się przy ich realizacji. </w:t>
      </w:r>
    </w:p>
    <w:p w:rsidR="005D64B5" w:rsidRDefault="005D64B5" w:rsidP="005D64B5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powierzone mu prace wykonywał będzie z zgodnie z obowiązującymi przepisami, normami, zasadami wiedzy technicznej i najwyższą starannością oraz przy poszanowaniu i ochronie powierzonych mu składników majątku oraz interesów Zamawiającego. W przypadku ujawnienia jakichkolwiek okoliczności wpływających lub mogących wpłynąć m.in. na prawidłowość, jakość, terminowość świadczeń Wykonawcy zobowiązany jest do natychmiastowego poinformowania o takich okolicznościach Zamawiającego.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Strony ustalają ryczałtowe wynagrodzenie  za wykonanie prac należących do konserwacji   </w:t>
      </w:r>
    </w:p>
    <w:p w:rsidR="005D64B5" w:rsidRDefault="005D64B5" w:rsidP="0079579A">
      <w:pPr>
        <w:pStyle w:val="Nagwek"/>
        <w:tabs>
          <w:tab w:val="left" w:pos="708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oświetlenia   w wysokości</w:t>
      </w:r>
      <w:r w:rsidR="00DD758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="00DD7586">
        <w:rPr>
          <w:rFonts w:ascii="Times New Roman" w:hAnsi="Times New Roman"/>
          <w:b/>
        </w:rPr>
        <w:t>……….</w:t>
      </w:r>
      <w:r>
        <w:rPr>
          <w:rFonts w:ascii="Times New Roman" w:hAnsi="Times New Roman"/>
          <w:b/>
        </w:rPr>
        <w:t xml:space="preserve"> zł brutto</w:t>
      </w:r>
      <w:r>
        <w:rPr>
          <w:rFonts w:ascii="Times New Roman" w:hAnsi="Times New Roman"/>
        </w:rPr>
        <w:t xml:space="preserve">, w tym kwota netto </w:t>
      </w:r>
      <w:r w:rsidR="00DD7586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zł,  podatek VAT </w:t>
      </w:r>
      <w:r w:rsidR="0079579A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% </w:t>
      </w:r>
      <w:r w:rsidR="00DD7586">
        <w:rPr>
          <w:rFonts w:ascii="Times New Roman" w:hAnsi="Times New Roman"/>
        </w:rPr>
        <w:t>-</w:t>
      </w:r>
      <w:r w:rsidR="0079579A">
        <w:rPr>
          <w:rFonts w:ascii="Times New Roman" w:hAnsi="Times New Roman"/>
        </w:rPr>
        <w:t xml:space="preserve"> </w:t>
      </w:r>
      <w:r w:rsidR="00DD7586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zł.   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Strony ustalają ryczałtowe wynagrodzenie  za wykonanie zakresu prac określonego w § 4 część B</w:t>
      </w:r>
    </w:p>
    <w:p w:rsidR="005D64B5" w:rsidRDefault="005D64B5" w:rsidP="00672D91">
      <w:pPr>
        <w:pStyle w:val="Nagwek"/>
        <w:tabs>
          <w:tab w:val="left" w:pos="708"/>
        </w:tabs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ust.  2   niniejszej umowy w wysokości  </w:t>
      </w:r>
      <w:r w:rsidR="00DD7586">
        <w:rPr>
          <w:rFonts w:ascii="Times New Roman" w:hAnsi="Times New Roman"/>
          <w:b/>
        </w:rPr>
        <w:t>……….</w:t>
      </w:r>
      <w:r>
        <w:rPr>
          <w:rFonts w:ascii="Times New Roman" w:hAnsi="Times New Roman"/>
        </w:rPr>
        <w:t xml:space="preserve">, w tym kwota netto </w:t>
      </w:r>
      <w:r w:rsidR="00DD7586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 xml:space="preserve">,  podatek VAT </w:t>
      </w:r>
      <w:r w:rsidR="00672D91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% </w:t>
      </w:r>
      <w:r w:rsidR="00DD7586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.</w:t>
      </w:r>
      <w:r w:rsidR="00DD7586">
        <w:rPr>
          <w:rFonts w:ascii="Times New Roman" w:hAnsi="Times New Roman"/>
        </w:rPr>
        <w:t>zł</w:t>
      </w:r>
      <w:r>
        <w:rPr>
          <w:rFonts w:ascii="Times New Roman" w:hAnsi="Times New Roman"/>
        </w:rPr>
        <w:t xml:space="preserve">   </w:t>
      </w:r>
    </w:p>
    <w:p w:rsidR="002C6428" w:rsidRDefault="002C6428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5D64B5" w:rsidRDefault="005D64B5" w:rsidP="005D64B5">
      <w:pPr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Faktury za wykonanie prac należących do konserwacji oświetlenia będą wysta</w:t>
      </w:r>
      <w:r w:rsidR="00DD7586">
        <w:rPr>
          <w:rFonts w:ascii="Times New Roman" w:hAnsi="Times New Roman"/>
        </w:rPr>
        <w:t>wiane za okresy rozliczeniowe ( </w:t>
      </w:r>
      <w:r>
        <w:rPr>
          <w:rFonts w:ascii="Times New Roman" w:hAnsi="Times New Roman"/>
        </w:rPr>
        <w:t>miesięczne ) w wysokości 1/12 wartości określonej w § 7 ust. 1.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 Faktura za wykonanie zakresu prac określonego w § 4 część B ust. 2</w:t>
      </w:r>
      <w:r w:rsidR="002C6428">
        <w:rPr>
          <w:rFonts w:ascii="Times New Roman" w:hAnsi="Times New Roman"/>
        </w:rPr>
        <w:t xml:space="preserve"> i 3</w:t>
      </w:r>
      <w:r>
        <w:rPr>
          <w:rFonts w:ascii="Times New Roman" w:hAnsi="Times New Roman"/>
        </w:rPr>
        <w:t xml:space="preserve"> będzie wystawiona po wykonaniu tych prac i odbiorze przez Zamawiającego.</w:t>
      </w:r>
    </w:p>
    <w:p w:rsidR="005D64B5" w:rsidRDefault="005D64B5" w:rsidP="005D64B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Zamawiający będzie regulował należności wynikające z niniejszej umowy, na rachunek bankowy Wykonawcy wymieniony w fakturach w terminie do 30 dni od daty otrzymania faktur przez Zamawiającego.</w:t>
      </w:r>
    </w:p>
    <w:p w:rsidR="005D64B5" w:rsidRDefault="005D64B5" w:rsidP="005D64B5">
      <w:pPr>
        <w:spacing w:after="0" w:line="240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DD7586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ma prawo do przeprowadzenia kontroli stanu oświetlenia ulicznego i liczników przy współudziale Wykonawcy.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ustali datę kontroli, o czym na trzy dni przed terminem zawiadomi Wykonawcę.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 dniu kontroli Zamawiający określa do skontrolowania na wyznaczonym przez niego terenie nie mniej niż 10% istniejących punktów świetlnych na terenie Gminy Grójec.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. Strony zgodnie ustalają, że w czasie kontroli dopuszcza się do 5% ubytków w oświetleniu ulicznym, ale nie mogą to być kolejne punkty świetlne lub całe obwody oświetleniowe. Wykonawca ma obowiązek uzupełnić stwierdzone ubytki w oświetleniu i poinformować o tym fakcie Zamawiającego w ciągu </w:t>
      </w:r>
      <w:r w:rsidR="00DD758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 godzin od zakończonej kontroli.</w:t>
      </w:r>
    </w:p>
    <w:p w:rsidR="008A68E8" w:rsidRPr="00DD7586" w:rsidRDefault="008A68E8" w:rsidP="008A68E8">
      <w:pPr>
        <w:jc w:val="center"/>
        <w:rPr>
          <w:rFonts w:ascii="Times New Roman" w:hAnsi="Times New Roman"/>
        </w:rPr>
      </w:pPr>
      <w:r w:rsidRPr="00DD7586">
        <w:rPr>
          <w:rFonts w:ascii="Times New Roman" w:hAnsi="Times New Roman"/>
        </w:rPr>
        <w:t>§ 10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</w:t>
      </w:r>
      <w:r w:rsidR="00BA6D42">
        <w:rPr>
          <w:rFonts w:ascii="Times New Roman" w:hAnsi="Times New Roman"/>
        </w:rPr>
        <w:t>dwykonawstwo o treści zgodnej z </w:t>
      </w:r>
      <w:r w:rsidRPr="00DD7586">
        <w:rPr>
          <w:rFonts w:ascii="Times New Roman" w:hAnsi="Times New Roman"/>
        </w:rPr>
        <w:t>projektem umowy.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Zamawiający w terminie 14 dni od dnia jej doręczenia będzie zgłaszał pisemne zastrzeżenia do projektu umowy o podwykonawstwo, której przedmiotem są roboty budowlane:</w:t>
      </w:r>
    </w:p>
    <w:p w:rsidR="008A68E8" w:rsidRPr="00DD7586" w:rsidRDefault="008A68E8" w:rsidP="008A68E8">
      <w:pPr>
        <w:pStyle w:val="Akapitzlist"/>
        <w:numPr>
          <w:ilvl w:val="0"/>
          <w:numId w:val="29"/>
        </w:numPr>
        <w:spacing w:before="60" w:after="0" w:line="240" w:lineRule="auto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niespełniającej wymagań określonych w niniejszej umowie,</w:t>
      </w:r>
    </w:p>
    <w:p w:rsidR="008A68E8" w:rsidRPr="00DD7586" w:rsidRDefault="008A68E8" w:rsidP="008A68E8">
      <w:pPr>
        <w:pStyle w:val="Akapitzlist"/>
        <w:numPr>
          <w:ilvl w:val="0"/>
          <w:numId w:val="29"/>
        </w:numPr>
        <w:spacing w:before="60" w:after="0" w:line="240" w:lineRule="auto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gdy przewidywany termin zapłaty wynagrodzenia będzie dłuższy niż określony w ust. 2.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Wykonawca, podwykonawca lub dalszy podwykonawca zamówienia na roboty budowlane zobowiązuje się przedkładać Zamawiającemu poświadczona za zgodność z or</w:t>
      </w:r>
      <w:r w:rsidR="00BA6D42">
        <w:rPr>
          <w:rFonts w:ascii="Times New Roman" w:hAnsi="Times New Roman"/>
        </w:rPr>
        <w:t>yginałem kopię zawartej umowy o </w:t>
      </w:r>
      <w:r w:rsidRPr="00DD7586">
        <w:rPr>
          <w:rFonts w:ascii="Times New Roman" w:hAnsi="Times New Roman"/>
        </w:rPr>
        <w:t>podwykonawstwo, której przedmiotem są roboty budowlane, w terminie 7 dni od dnia jej zawarcia.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Zamawiający będzie zgłaszał pisemny sprzeciw do umowy o podwykonawstwo, której przedmiotem są roboty budowlane w terminie i w przypadkach określonych w ust. 3.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Przepisy ust. 1-9 stosuje się odpowiednio do zmian umowy o podwykonawstwo.</w:t>
      </w:r>
    </w:p>
    <w:p w:rsidR="008A68E8" w:rsidRPr="00DD7586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Wykonawca za działania lub/i zaniechania podwykonawcy odpowiada jak za własne działania lub/i zaniechania.</w:t>
      </w:r>
    </w:p>
    <w:p w:rsidR="008A68E8" w:rsidRPr="00DD7586" w:rsidRDefault="008A68E8" w:rsidP="008A68E8">
      <w:pPr>
        <w:pStyle w:val="Akapitzlist"/>
        <w:ind w:left="426"/>
        <w:contextualSpacing w:val="0"/>
        <w:jc w:val="both"/>
        <w:rPr>
          <w:rFonts w:ascii="Times New Roman" w:hAnsi="Times New Roman"/>
        </w:rPr>
      </w:pPr>
    </w:p>
    <w:p w:rsidR="008A68E8" w:rsidRPr="00DD7586" w:rsidRDefault="008A68E8" w:rsidP="008A68E8">
      <w:pPr>
        <w:pStyle w:val="Akapitzlist"/>
        <w:spacing w:before="60" w:after="60"/>
        <w:ind w:left="0"/>
        <w:contextualSpacing w:val="0"/>
        <w:jc w:val="center"/>
        <w:rPr>
          <w:rFonts w:ascii="Times New Roman" w:hAnsi="Times New Roman"/>
        </w:rPr>
      </w:pPr>
      <w:r w:rsidRPr="00DD7586">
        <w:rPr>
          <w:rFonts w:ascii="Times New Roman" w:hAnsi="Times New Roman"/>
        </w:rPr>
        <w:t>§ 11</w:t>
      </w:r>
    </w:p>
    <w:p w:rsidR="008A68E8" w:rsidRPr="00DD7586" w:rsidRDefault="008A68E8" w:rsidP="008A68E8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Jeżeli Wykonawca przy składania oferty korzystał z wiedzy i doświadczenia,</w:t>
      </w:r>
      <w:r w:rsidR="00DD7586">
        <w:rPr>
          <w:rFonts w:ascii="Times New Roman" w:hAnsi="Times New Roman"/>
        </w:rPr>
        <w:t xml:space="preserve"> o których mowa w art. 22a ust. </w:t>
      </w:r>
      <w:r w:rsidRPr="00DD7586">
        <w:rPr>
          <w:rFonts w:ascii="Times New Roman" w:hAnsi="Times New Roman"/>
        </w:rPr>
        <w:t xml:space="preserve">1 ustawy z dnia 29 stycznia 2004 r. Prawo zamówień publicznych na zasadach określonych </w:t>
      </w:r>
      <w:r w:rsidRPr="00DD7586">
        <w:rPr>
          <w:rFonts w:ascii="Times New Roman" w:hAnsi="Times New Roman"/>
        </w:rPr>
        <w:br/>
      </w:r>
      <w:r w:rsidRPr="00DD7586">
        <w:rPr>
          <w:rFonts w:ascii="Times New Roman" w:hAnsi="Times New Roman"/>
        </w:rPr>
        <w:lastRenderedPageBreak/>
        <w:t xml:space="preserve">w art. 22a ust. 2b </w:t>
      </w:r>
      <w:proofErr w:type="spellStart"/>
      <w:r w:rsidRPr="00DD7586">
        <w:rPr>
          <w:rFonts w:ascii="Times New Roman" w:hAnsi="Times New Roman"/>
        </w:rPr>
        <w:t>Pzp</w:t>
      </w:r>
      <w:proofErr w:type="spellEnd"/>
      <w:r w:rsidRPr="00DD7586">
        <w:rPr>
          <w:rFonts w:ascii="Times New Roman" w:hAnsi="Times New Roman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8A68E8" w:rsidRPr="00DD7586" w:rsidRDefault="008A68E8" w:rsidP="008A68E8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Niespełnienie warunku, określonego w ust. 1 będzie stanowiło podstawę odmowy zmiany podwykonawcy oraz odstąpienie od umowy i naliczenie kary, o której mowa w § 14 ust. 1 pkt. c.</w:t>
      </w:r>
    </w:p>
    <w:p w:rsidR="008A68E8" w:rsidRPr="00BA6D42" w:rsidRDefault="008A68E8" w:rsidP="005D64B5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24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D7586">
        <w:rPr>
          <w:rFonts w:ascii="Times New Roman" w:hAnsi="Times New Roman"/>
        </w:rPr>
        <w:t>Wykonawca zobowiązany jest poinformować o okolicznościach wskazanych w ust. 1 pisemnie.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8A68E8">
        <w:rPr>
          <w:rFonts w:ascii="Times New Roman" w:hAnsi="Times New Roman"/>
        </w:rPr>
        <w:t>2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ustaliły następujące kary umowne: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Wykonawca zapłaci kary umowne w wysokości: </w:t>
      </w:r>
    </w:p>
    <w:p w:rsidR="005D64B5" w:rsidRDefault="005D64B5" w:rsidP="005D64B5">
      <w:pPr>
        <w:numPr>
          <w:ilvl w:val="0"/>
          <w:numId w:val="10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opóźnienie w wykonaniu zlecenia w terminie </w:t>
      </w:r>
      <w:r w:rsidR="00BA6D42">
        <w:rPr>
          <w:rFonts w:ascii="Times New Roman" w:hAnsi="Times New Roman"/>
          <w:b/>
        </w:rPr>
        <w:t>…..</w:t>
      </w:r>
      <w:r>
        <w:rPr>
          <w:rFonts w:ascii="Times New Roman" w:hAnsi="Times New Roman"/>
          <w:b/>
        </w:rPr>
        <w:t xml:space="preserve"> godzin</w:t>
      </w:r>
      <w:r>
        <w:rPr>
          <w:rFonts w:ascii="Times New Roman" w:hAnsi="Times New Roman"/>
        </w:rPr>
        <w:t xml:space="preserve"> od jego zgłoszenia i nie przywrócenie oświetlenia do stanu poprzedniego w wysokości 500,00 zł. brutto, </w:t>
      </w:r>
    </w:p>
    <w:p w:rsidR="005D64B5" w:rsidRDefault="005D64B5" w:rsidP="005D64B5">
      <w:pPr>
        <w:numPr>
          <w:ilvl w:val="0"/>
          <w:numId w:val="10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odstąpienie od umowy z przyczyn zależnych od Wykonawcy w wysokości 100 % wynagrodzenia miesięcznego.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zapłaci kary umowne w wysokości : </w:t>
      </w:r>
    </w:p>
    <w:p w:rsidR="005D64B5" w:rsidRDefault="005D64B5" w:rsidP="005D64B5">
      <w:pPr>
        <w:numPr>
          <w:ilvl w:val="0"/>
          <w:numId w:val="1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odstąpienie od umowy z przyczyn zależnych od Zamawiającego w wysokości 100% wynagrodzenia miesięcznego, </w:t>
      </w:r>
    </w:p>
    <w:p w:rsidR="005D64B5" w:rsidRDefault="005D64B5" w:rsidP="005D64B5">
      <w:pPr>
        <w:numPr>
          <w:ilvl w:val="0"/>
          <w:numId w:val="1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zwłokę w płatności faktur Zamawiający płaci odsetki ustawowe w wysokości ustalonej przez Min. Finansów ogłoszone w Dzienniku Ustaw.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 przypadku co najmniej trzykrotnego niewywiązania się z terminu likwidacji zgłoszonej usterek lub przyczyn jej powstania, o którym mowa w § 2 ust. 1 niniejszej umowy, Zamawiający ma prawo rozwiązać umowę bez okresu wypowiedzenia.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Strony mogą odstąpić od naliczania kar, jeżeli tak uzgodnią w trakcie realizacji umowy.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8A68E8">
        <w:rPr>
          <w:rFonts w:ascii="Times New Roman" w:hAnsi="Times New Roman"/>
        </w:rPr>
        <w:t>3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przypadku stwierdzenia znacznego zniszczenia lub kradzieży elementów podlegających konserwacji (których wartość przekracza 420,00 zł.). Wykonawca ma obowiązek zgłoszenia powyższego faktu do Komendy Powiatowej Policji w Grójcu. Strony każdorazowo ustalają protokółem konieczności zakres oraz sposób dalszego postępowania.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Ubytki oświetlenia wynikające z pkt 1 niniejszego paragrafu nie będą powodowały naliczania kar, o których mowa w § 10.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Wszelkie prace wynikające z niniejszego paragrafu podlegają odbiorowi technicznemu przez komisję z udziałem przedstawiciela zamawiającego, wykonawcy i Rejonu Energetycznego, oraz wymagają sporządzenia protokołu odbioru.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8A68E8">
        <w:rPr>
          <w:rFonts w:ascii="Times New Roman" w:hAnsi="Times New Roman"/>
        </w:rPr>
        <w:t>4</w:t>
      </w:r>
    </w:p>
    <w:p w:rsidR="005D64B5" w:rsidRDefault="005D64B5" w:rsidP="00330DFE">
      <w:pPr>
        <w:pStyle w:val="Tekstpodstawowy"/>
        <w:numPr>
          <w:ilvl w:val="0"/>
          <w:numId w:val="12"/>
        </w:numPr>
        <w:tabs>
          <w:tab w:val="num" w:pos="300"/>
        </w:tabs>
        <w:autoSpaceDN w:val="0"/>
        <w:spacing w:before="120" w:after="0" w:line="240" w:lineRule="auto"/>
        <w:ind w:left="300" w:hanging="300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Wykonawca udziela </w:t>
      </w:r>
      <w:r>
        <w:rPr>
          <w:rFonts w:ascii="Times New Roman" w:hAnsi="Times New Roman"/>
          <w:b/>
          <w:color w:val="auto"/>
          <w:sz w:val="20"/>
        </w:rPr>
        <w:t xml:space="preserve">12 miesięcznej  gwarancji </w:t>
      </w:r>
      <w:r>
        <w:rPr>
          <w:rFonts w:ascii="Times New Roman" w:hAnsi="Times New Roman"/>
          <w:color w:val="auto"/>
          <w:sz w:val="20"/>
        </w:rPr>
        <w:t>jakości</w:t>
      </w:r>
      <w:r>
        <w:rPr>
          <w:rFonts w:ascii="Times New Roman" w:hAnsi="Times New Roman"/>
          <w:b/>
          <w:color w:val="auto"/>
          <w:sz w:val="20"/>
        </w:rPr>
        <w:t xml:space="preserve"> </w:t>
      </w:r>
      <w:r>
        <w:rPr>
          <w:rFonts w:ascii="Times New Roman" w:hAnsi="Times New Roman"/>
          <w:color w:val="auto"/>
          <w:sz w:val="20"/>
        </w:rPr>
        <w:t>dostarczonych i zamontowanych elementów oświetlenia, o których mowa w § 4 część B ust. 2 niniejszej umowy, licząc od daty ostatecznego odbioru.</w:t>
      </w:r>
    </w:p>
    <w:p w:rsidR="005D64B5" w:rsidRDefault="005D64B5" w:rsidP="005D64B5">
      <w:pPr>
        <w:jc w:val="center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8A68E8">
        <w:rPr>
          <w:rFonts w:ascii="Times New Roman" w:hAnsi="Times New Roman"/>
        </w:rPr>
        <w:t>5</w:t>
      </w:r>
    </w:p>
    <w:p w:rsidR="005D64B5" w:rsidRDefault="005D64B5" w:rsidP="00330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Strona dążąca do zmiany treści umowy jest obowiązana przedstawić argumenty uzasadniające zmianę . Zmiana postanowień umowy wymaga zgody obu stron wyrażonej w formie pisemnej pod rygorem nieważności.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8A68E8">
        <w:rPr>
          <w:rFonts w:ascii="Times New Roman" w:hAnsi="Times New Roman"/>
        </w:rPr>
        <w:t>16</w:t>
      </w:r>
    </w:p>
    <w:p w:rsidR="005D64B5" w:rsidRDefault="005D64B5" w:rsidP="00330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w treści umowy mają zastosowanie przepisy kodeksu cywilnego i prawa budowlanego.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1</w:t>
      </w:r>
      <w:r w:rsidR="008A68E8">
        <w:rPr>
          <w:rFonts w:ascii="Times New Roman" w:hAnsi="Times New Roman"/>
        </w:rPr>
        <w:t>7</w:t>
      </w:r>
    </w:p>
    <w:p w:rsidR="005D64B5" w:rsidRDefault="005D64B5" w:rsidP="00330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Sprawy sporne wynikające z treści niniejszej umowy rozstrzygane będą przez sąd powszechny właściwy dla Zamawiającego.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8A68E8">
        <w:rPr>
          <w:rFonts w:ascii="Times New Roman" w:hAnsi="Times New Roman"/>
        </w:rPr>
        <w:t>18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Umowę sporządzono w 2. jednobrzmiących egz. po jednym  dla każdej ze stron.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m a w i a j ą c y                       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W y k o n a w c a</w:t>
      </w:r>
    </w:p>
    <w:p w:rsidR="005D64B5" w:rsidRDefault="000C0262" w:rsidP="000C026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B4663" w:rsidRDefault="005B4663"/>
    <w:sectPr w:rsidR="005B4663" w:rsidSect="0092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6"/>
    <w:multiLevelType w:val="multilevel"/>
    <w:tmpl w:val="7CF89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ahoma" w:hint="default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15FC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EE4644"/>
    <w:multiLevelType w:val="hybridMultilevel"/>
    <w:tmpl w:val="A2B23462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378BC"/>
    <w:multiLevelType w:val="hybridMultilevel"/>
    <w:tmpl w:val="8C7020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F47C8C"/>
    <w:multiLevelType w:val="hybridMultilevel"/>
    <w:tmpl w:val="B4582D74"/>
    <w:lvl w:ilvl="0" w:tplc="F7F8912E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82972"/>
    <w:multiLevelType w:val="hybridMultilevel"/>
    <w:tmpl w:val="8C32D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17B22"/>
    <w:multiLevelType w:val="hybridMultilevel"/>
    <w:tmpl w:val="1150AA90"/>
    <w:lvl w:ilvl="0" w:tplc="C5AE457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F614F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9520BC"/>
    <w:multiLevelType w:val="hybridMultilevel"/>
    <w:tmpl w:val="0BFAB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C69FE"/>
    <w:multiLevelType w:val="hybridMultilevel"/>
    <w:tmpl w:val="F54C062A"/>
    <w:lvl w:ilvl="0" w:tplc="17EC337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AE42BD0"/>
    <w:multiLevelType w:val="hybridMultilevel"/>
    <w:tmpl w:val="440274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032B3"/>
    <w:multiLevelType w:val="hybridMultilevel"/>
    <w:tmpl w:val="722A3590"/>
    <w:lvl w:ilvl="0" w:tplc="D7BE5138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1234F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93635B"/>
    <w:multiLevelType w:val="hybridMultilevel"/>
    <w:tmpl w:val="B2666DBC"/>
    <w:lvl w:ilvl="0" w:tplc="E6F03AB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DE4139"/>
    <w:multiLevelType w:val="hybridMultilevel"/>
    <w:tmpl w:val="3B28DB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E33E4"/>
    <w:multiLevelType w:val="multilevel"/>
    <w:tmpl w:val="CF021F3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67"/>
      </w:pPr>
      <w:rPr>
        <w:b/>
        <w:i w:val="0"/>
        <w:sz w:val="22"/>
        <w:szCs w:val="22"/>
      </w:rPr>
    </w:lvl>
    <w:lvl w:ilvl="2">
      <w:start w:val="1"/>
      <w:numFmt w:val="none"/>
      <w:lvlText w:val="5.3.3"/>
      <w:lvlJc w:val="left"/>
      <w:pPr>
        <w:tabs>
          <w:tab w:val="num" w:pos="1418"/>
        </w:tabs>
        <w:ind w:left="1418" w:hanging="681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007"/>
        </w:tabs>
        <w:ind w:left="2007" w:hanging="567"/>
      </w:pPr>
      <w:rPr>
        <w:b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367"/>
        </w:tabs>
        <w:ind w:left="2367" w:hanging="567"/>
      </w:pPr>
    </w:lvl>
    <w:lvl w:ilvl="6">
      <w:start w:val="1"/>
      <w:numFmt w:val="lowerLetter"/>
      <w:lvlText w:val="%7)"/>
      <w:lvlJc w:val="left"/>
      <w:pPr>
        <w:tabs>
          <w:tab w:val="num" w:pos="2552"/>
        </w:tabs>
        <w:ind w:left="2552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6826360"/>
    <w:multiLevelType w:val="hybridMultilevel"/>
    <w:tmpl w:val="522A8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6236C"/>
    <w:multiLevelType w:val="hybridMultilevel"/>
    <w:tmpl w:val="5CE0582C"/>
    <w:lvl w:ilvl="0" w:tplc="0FC697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B9201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C3E4359"/>
    <w:multiLevelType w:val="hybridMultilevel"/>
    <w:tmpl w:val="D58011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4154F4"/>
    <w:multiLevelType w:val="hybridMultilevel"/>
    <w:tmpl w:val="9BFECA92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C33B86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47574F0"/>
    <w:multiLevelType w:val="hybridMultilevel"/>
    <w:tmpl w:val="D3340CCA"/>
    <w:lvl w:ilvl="0" w:tplc="A41EA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B0530"/>
    <w:multiLevelType w:val="hybridMultilevel"/>
    <w:tmpl w:val="70B08DE0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6"/>
  </w:num>
  <w:num w:numId="16">
    <w:abstractNumId w:val="15"/>
  </w:num>
  <w:num w:numId="17">
    <w:abstractNumId w:val="2"/>
  </w:num>
  <w:num w:numId="18">
    <w:abstractNumId w:val="23"/>
  </w:num>
  <w:num w:numId="19">
    <w:abstractNumId w:val="14"/>
  </w:num>
  <w:num w:numId="20">
    <w:abstractNumId w:val="8"/>
  </w:num>
  <w:num w:numId="21">
    <w:abstractNumId w:val="16"/>
  </w:num>
  <w:num w:numId="22">
    <w:abstractNumId w:val="6"/>
  </w:num>
  <w:num w:numId="23">
    <w:abstractNumId w:val="25"/>
  </w:num>
  <w:num w:numId="24">
    <w:abstractNumId w:val="3"/>
  </w:num>
  <w:num w:numId="25">
    <w:abstractNumId w:val="28"/>
  </w:num>
  <w:num w:numId="26">
    <w:abstractNumId w:val="17"/>
  </w:num>
  <w:num w:numId="27">
    <w:abstractNumId w:val="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D64B5"/>
    <w:rsid w:val="000C0262"/>
    <w:rsid w:val="000E0BF2"/>
    <w:rsid w:val="000F1957"/>
    <w:rsid w:val="001520AB"/>
    <w:rsid w:val="002C6428"/>
    <w:rsid w:val="002D3883"/>
    <w:rsid w:val="00330DFE"/>
    <w:rsid w:val="003E05E8"/>
    <w:rsid w:val="005B4663"/>
    <w:rsid w:val="005B66F5"/>
    <w:rsid w:val="005D64B5"/>
    <w:rsid w:val="00672D91"/>
    <w:rsid w:val="006803E2"/>
    <w:rsid w:val="006C1CA4"/>
    <w:rsid w:val="007157A8"/>
    <w:rsid w:val="0079579A"/>
    <w:rsid w:val="00881166"/>
    <w:rsid w:val="008A68E8"/>
    <w:rsid w:val="00922288"/>
    <w:rsid w:val="00982B54"/>
    <w:rsid w:val="00B81FEF"/>
    <w:rsid w:val="00BA6D42"/>
    <w:rsid w:val="00BB37D9"/>
    <w:rsid w:val="00CC24A1"/>
    <w:rsid w:val="00D32ECC"/>
    <w:rsid w:val="00DD7586"/>
    <w:rsid w:val="00DD7976"/>
    <w:rsid w:val="00E379F9"/>
    <w:rsid w:val="00E5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B5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4B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4B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4B5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4B5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5D6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64B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64B5"/>
    <w:rPr>
      <w:rFonts w:ascii="Arial" w:hAnsi="Arial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4B5"/>
    <w:rPr>
      <w:rFonts w:ascii="Arial" w:eastAsia="Times New Roman" w:hAnsi="Arial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5D64B5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D64B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5D64B5"/>
    <w:pPr>
      <w:suppressAutoHyphens/>
      <w:spacing w:before="120" w:after="0" w:line="240" w:lineRule="auto"/>
      <w:jc w:val="both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811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9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2212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M.Gora</dc:creator>
  <cp:keywords/>
  <dc:description/>
  <cp:lastModifiedBy>IKowalska</cp:lastModifiedBy>
  <cp:revision>5</cp:revision>
  <cp:lastPrinted>2018-12-06T12:07:00Z</cp:lastPrinted>
  <dcterms:created xsi:type="dcterms:W3CDTF">2019-12-20T14:14:00Z</dcterms:created>
  <dcterms:modified xsi:type="dcterms:W3CDTF">2019-12-23T10:04:00Z</dcterms:modified>
</cp:coreProperties>
</file>